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36" w:rsidRDefault="00BC0B0D" w:rsidP="00126A36">
      <w:pPr>
        <w:jc w:val="center"/>
        <w:rPr>
          <w:b/>
          <w:sz w:val="28"/>
          <w:szCs w:val="28"/>
        </w:rPr>
      </w:pPr>
      <w:r w:rsidRPr="00126A36">
        <w:rPr>
          <w:b/>
          <w:sz w:val="28"/>
          <w:szCs w:val="28"/>
        </w:rPr>
        <w:t>Obec Klášterec nad Orlicí, 561 82 Klášterec nad Orlicí 122,</w:t>
      </w:r>
    </w:p>
    <w:p w:rsidR="00277A85" w:rsidRPr="00126A36" w:rsidRDefault="00BC0B0D" w:rsidP="00126A36">
      <w:pPr>
        <w:jc w:val="center"/>
        <w:rPr>
          <w:b/>
          <w:sz w:val="28"/>
          <w:szCs w:val="28"/>
        </w:rPr>
      </w:pPr>
      <w:r w:rsidRPr="00126A36">
        <w:rPr>
          <w:b/>
          <w:sz w:val="28"/>
          <w:szCs w:val="28"/>
        </w:rPr>
        <w:t>IČ: 00279021, DIČ: CZ00279021</w:t>
      </w:r>
    </w:p>
    <w:p w:rsidR="00BC0B0D" w:rsidRDefault="00BC0B0D"/>
    <w:p w:rsidR="00BC0B0D" w:rsidRDefault="00BC0B0D"/>
    <w:p w:rsidR="00BC0B0D" w:rsidRDefault="00BC0B0D"/>
    <w:p w:rsidR="00BC0B0D" w:rsidRDefault="00BC0B0D" w:rsidP="00BC0B0D">
      <w:pPr>
        <w:jc w:val="center"/>
        <w:rPr>
          <w:b/>
          <w:sz w:val="36"/>
          <w:szCs w:val="36"/>
        </w:rPr>
      </w:pPr>
      <w:r w:rsidRPr="00BC0B0D">
        <w:rPr>
          <w:b/>
          <w:sz w:val="36"/>
          <w:szCs w:val="36"/>
        </w:rPr>
        <w:t>Rozpočtové provizorium na rok 201</w:t>
      </w:r>
      <w:r w:rsidR="000A2918">
        <w:rPr>
          <w:b/>
          <w:sz w:val="36"/>
          <w:szCs w:val="36"/>
        </w:rPr>
        <w:t>9</w:t>
      </w:r>
    </w:p>
    <w:p w:rsidR="00BC0B0D" w:rsidRDefault="00BC0B0D" w:rsidP="00BC0B0D">
      <w:pPr>
        <w:rPr>
          <w:sz w:val="24"/>
          <w:szCs w:val="24"/>
        </w:rPr>
      </w:pPr>
    </w:p>
    <w:p w:rsidR="00BC0B0D" w:rsidRDefault="00BC0B0D" w:rsidP="00BC0B0D">
      <w:pPr>
        <w:rPr>
          <w:sz w:val="24"/>
          <w:szCs w:val="24"/>
        </w:rPr>
      </w:pPr>
      <w:r w:rsidRPr="0095445F">
        <w:rPr>
          <w:b/>
          <w:sz w:val="24"/>
          <w:szCs w:val="24"/>
        </w:rPr>
        <w:t>Uplatnění rozpočtového provizoria – hospodaření obce Klášterec nad Orlicí na poč</w:t>
      </w:r>
      <w:r w:rsidR="0095445F" w:rsidRPr="0095445F">
        <w:rPr>
          <w:b/>
          <w:sz w:val="24"/>
          <w:szCs w:val="24"/>
        </w:rPr>
        <w:t>át</w:t>
      </w:r>
      <w:r w:rsidRPr="0095445F">
        <w:rPr>
          <w:b/>
          <w:sz w:val="24"/>
          <w:szCs w:val="24"/>
        </w:rPr>
        <w:t>ku roku 201</w:t>
      </w:r>
      <w:r w:rsidR="000A2918">
        <w:rPr>
          <w:b/>
          <w:sz w:val="24"/>
          <w:szCs w:val="24"/>
        </w:rPr>
        <w:t>9</w:t>
      </w:r>
      <w:r w:rsidRPr="0095445F">
        <w:rPr>
          <w:b/>
          <w:sz w:val="24"/>
          <w:szCs w:val="24"/>
        </w:rPr>
        <w:t xml:space="preserve"> – dle § 13 zákona č. 250/2000 Sb., o rozpočtových pravidlech územních rozpočtů, ve znění pozdějších předpisů</w:t>
      </w:r>
      <w:r>
        <w:rPr>
          <w:sz w:val="24"/>
          <w:szCs w:val="24"/>
        </w:rPr>
        <w:t>.</w:t>
      </w:r>
    </w:p>
    <w:p w:rsidR="0095445F" w:rsidRDefault="0095445F" w:rsidP="00BC0B0D">
      <w:pPr>
        <w:rPr>
          <w:sz w:val="24"/>
          <w:szCs w:val="24"/>
        </w:rPr>
      </w:pPr>
    </w:p>
    <w:p w:rsidR="00BC0B0D" w:rsidRDefault="00B523DF" w:rsidP="00BC0B0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C0B0D">
        <w:rPr>
          <w:sz w:val="24"/>
          <w:szCs w:val="24"/>
        </w:rPr>
        <w:t xml:space="preserve">astupitelstvo obce Klášterec nad Orlicí stanovuje obecná pravidla rozpočtového provizoria a to tak, aby bylo zajištěno plynulé hospodaření obce. </w:t>
      </w:r>
    </w:p>
    <w:p w:rsidR="00126A36" w:rsidRDefault="00126A36" w:rsidP="00BC0B0D">
      <w:pPr>
        <w:rPr>
          <w:sz w:val="24"/>
          <w:szCs w:val="24"/>
        </w:rPr>
      </w:pPr>
    </w:p>
    <w:p w:rsidR="0095445F" w:rsidRPr="00126A36" w:rsidRDefault="0095445F" w:rsidP="00BC0B0D">
      <w:pPr>
        <w:rPr>
          <w:sz w:val="24"/>
          <w:szCs w:val="24"/>
          <w:u w:val="single"/>
        </w:rPr>
      </w:pPr>
      <w:r w:rsidRPr="00126A36">
        <w:rPr>
          <w:sz w:val="24"/>
          <w:szCs w:val="24"/>
          <w:u w:val="single"/>
        </w:rPr>
        <w:t>V období rozpočtového pr</w:t>
      </w:r>
      <w:r w:rsidR="00126A36" w:rsidRPr="00126A36">
        <w:rPr>
          <w:sz w:val="24"/>
          <w:szCs w:val="24"/>
          <w:u w:val="single"/>
        </w:rPr>
        <w:t>o</w:t>
      </w:r>
      <w:r w:rsidRPr="00126A36">
        <w:rPr>
          <w:sz w:val="24"/>
          <w:szCs w:val="24"/>
          <w:u w:val="single"/>
        </w:rPr>
        <w:t>v</w:t>
      </w:r>
      <w:r w:rsidR="00126A36" w:rsidRPr="00126A36">
        <w:rPr>
          <w:sz w:val="24"/>
          <w:szCs w:val="24"/>
          <w:u w:val="single"/>
        </w:rPr>
        <w:t>i</w:t>
      </w:r>
      <w:r w:rsidRPr="00126A36">
        <w:rPr>
          <w:sz w:val="24"/>
          <w:szCs w:val="24"/>
          <w:u w:val="single"/>
        </w:rPr>
        <w:t>zoria obec dodržuje tyto zásady:</w:t>
      </w:r>
    </w:p>
    <w:p w:rsidR="00CB3467" w:rsidRPr="00CB3467" w:rsidRDefault="0095445F" w:rsidP="00CB34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Hospodárnost a efektivní vynakládání rozpočtových prostředků</w:t>
      </w:r>
    </w:p>
    <w:p w:rsidR="0095445F" w:rsidRDefault="00CB3467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Úhrada nezbytných výdajů zajišťující provoz obce ve výši 1/12 skutečnosti r. 201</w:t>
      </w:r>
      <w:r w:rsidR="000A2918">
        <w:rPr>
          <w:sz w:val="24"/>
          <w:szCs w:val="24"/>
        </w:rPr>
        <w:t>8</w:t>
      </w:r>
      <w:r>
        <w:rPr>
          <w:sz w:val="24"/>
          <w:szCs w:val="24"/>
        </w:rPr>
        <w:t xml:space="preserve"> měsíčně</w:t>
      </w:r>
    </w:p>
    <w:p w:rsidR="0095445F" w:rsidRDefault="0095445F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Zálohové financování MŠ a ZŠ ve výši skutečnosti prvního čtvrtletí roku 201</w:t>
      </w:r>
      <w:r w:rsidR="000A2918">
        <w:rPr>
          <w:sz w:val="24"/>
          <w:szCs w:val="24"/>
        </w:rPr>
        <w:t>8</w:t>
      </w:r>
      <w:r>
        <w:rPr>
          <w:sz w:val="24"/>
          <w:szCs w:val="24"/>
        </w:rPr>
        <w:t xml:space="preserve"> (MŠ 140 tis. Kč, ZŠ 330 tis. Kč)</w:t>
      </w:r>
    </w:p>
    <w:p w:rsidR="00126A36" w:rsidRDefault="00126A36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Úhrada akcí schválených zastupitelstvem v minulém období</w:t>
      </w:r>
    </w:p>
    <w:p w:rsidR="000A2918" w:rsidRPr="0095445F" w:rsidRDefault="000A2918" w:rsidP="009544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Splátky přijatého úvěru</w:t>
      </w:r>
    </w:p>
    <w:p w:rsidR="0095445F" w:rsidRDefault="0095445F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>Rozpočtové provizorium platí až do doby přijetí a schválení řádného rozpočtu na rok 201</w:t>
      </w:r>
      <w:r w:rsidR="000A2918">
        <w:rPr>
          <w:sz w:val="24"/>
          <w:szCs w:val="24"/>
        </w:rPr>
        <w:t>9</w:t>
      </w:r>
      <w:r>
        <w:rPr>
          <w:sz w:val="24"/>
          <w:szCs w:val="24"/>
        </w:rPr>
        <w:t>. Rozpočtové příjmy a výdaje uskutečněné v době rozpočtového provizoria se stávají příjmy a výdaji rozpočtu po jeho schválení.</w:t>
      </w: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Lenka Ševčíková</w:t>
      </w:r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starostka </w:t>
      </w:r>
    </w:p>
    <w:p w:rsidR="00126A36" w:rsidRDefault="00126A36" w:rsidP="00BC0B0D">
      <w:pPr>
        <w:rPr>
          <w:sz w:val="24"/>
          <w:szCs w:val="24"/>
        </w:rPr>
      </w:pPr>
    </w:p>
    <w:p w:rsidR="00126A36" w:rsidRDefault="00126A36" w:rsidP="00BC0B0D">
      <w:pPr>
        <w:rPr>
          <w:sz w:val="24"/>
          <w:szCs w:val="24"/>
        </w:rPr>
      </w:pPr>
    </w:p>
    <w:p w:rsidR="008E34E0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 w:rsidR="00D94181">
        <w:rPr>
          <w:sz w:val="24"/>
          <w:szCs w:val="24"/>
        </w:rPr>
        <w:t>10.12.2018</w:t>
      </w:r>
      <w:proofErr w:type="gramEnd"/>
    </w:p>
    <w:p w:rsidR="00126A36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126A36" w:rsidRPr="00BC0B0D" w:rsidRDefault="00126A36" w:rsidP="00BC0B0D">
      <w:pPr>
        <w:rPr>
          <w:sz w:val="24"/>
          <w:szCs w:val="24"/>
        </w:rPr>
      </w:pPr>
      <w:r>
        <w:rPr>
          <w:sz w:val="24"/>
          <w:szCs w:val="24"/>
        </w:rPr>
        <w:t xml:space="preserve">Schváleno ZO dne: </w:t>
      </w:r>
      <w:proofErr w:type="gramStart"/>
      <w:r w:rsidR="00D94181">
        <w:rPr>
          <w:sz w:val="24"/>
          <w:szCs w:val="24"/>
        </w:rPr>
        <w:t>28.11.2018</w:t>
      </w:r>
      <w:proofErr w:type="gramEnd"/>
      <w:r w:rsidR="00D94181">
        <w:rPr>
          <w:sz w:val="24"/>
          <w:szCs w:val="24"/>
        </w:rPr>
        <w:t>, č. usnesení 23/18</w:t>
      </w:r>
    </w:p>
    <w:sectPr w:rsidR="00126A36" w:rsidRPr="00BC0B0D" w:rsidSect="0027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008"/>
    <w:multiLevelType w:val="hybridMultilevel"/>
    <w:tmpl w:val="44167792"/>
    <w:lvl w:ilvl="0" w:tplc="AF389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B0D"/>
    <w:rsid w:val="000A2918"/>
    <w:rsid w:val="000A7DDB"/>
    <w:rsid w:val="00125932"/>
    <w:rsid w:val="00126A36"/>
    <w:rsid w:val="00277A85"/>
    <w:rsid w:val="005B7042"/>
    <w:rsid w:val="008100B8"/>
    <w:rsid w:val="008E34E0"/>
    <w:rsid w:val="0095445F"/>
    <w:rsid w:val="00AC16D0"/>
    <w:rsid w:val="00B523DF"/>
    <w:rsid w:val="00BC0B0D"/>
    <w:rsid w:val="00CB3467"/>
    <w:rsid w:val="00D94181"/>
    <w:rsid w:val="00E8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445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klasterec</dc:creator>
  <cp:lastModifiedBy>klasterec</cp:lastModifiedBy>
  <cp:revision>10</cp:revision>
  <cp:lastPrinted>2018-12-10T12:17:00Z</cp:lastPrinted>
  <dcterms:created xsi:type="dcterms:W3CDTF">2017-12-05T10:02:00Z</dcterms:created>
  <dcterms:modified xsi:type="dcterms:W3CDTF">2018-12-10T12:18:00Z</dcterms:modified>
</cp:coreProperties>
</file>